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Georgia" w:cs="Georgia" w:eastAsia="Georgia" w:hAnsi="Georgia"/>
          <w:b/>
          <w:bCs/>
          <w:color w:val="C8973A"/>
          <w:sz w:val="24"/>
          <w:szCs w:val="24"/>
        </w:rPr>
        <w:t xml:space="preserve">RS  │  Результат и Стратегия</w:t>
      </w:r>
    </w:p>
    <w:p>
      <w:pPr>
        <w:spacing w:after="260"/>
      </w:pPr>
      <w:r>
        <w:rPr>
          <w:rFonts w:ascii="Calibri" w:cs="Calibri" w:eastAsia="Calibri" w:hAnsi="Calibri"/>
          <w:i/>
          <w:iCs/>
          <w:color w:val="666660"/>
          <w:sz w:val="18"/>
          <w:szCs w:val="18"/>
        </w:rPr>
        <w:t xml:space="preserve">Переговоры выигрываются до первой встречи</w:t>
      </w:r>
    </w:p>
    <w:p>
      <w:pPr>
        <w:spacing w:after="100"/>
      </w:pPr>
      <w:r>
        <w:rPr>
          <w:rFonts w:ascii="Georgia" w:cs="Georgia" w:eastAsia="Georgia" w:hAnsi="Georgia"/>
          <w:b/>
          <w:bCs/>
          <w:color w:val="1A1A1A"/>
          <w:sz w:val="40"/>
          <w:szCs w:val="40"/>
        </w:rPr>
        <w:t xml:space="preserve">Письмо о повышении цен на продукцию</w:t>
      </w:r>
    </w:p>
    <w:p>
      <w:pPr>
        <w:spacing w:after="120"/>
      </w:pPr>
      <w:r>
        <w:rPr>
          <w:rFonts w:ascii="Calibri" w:cs="Calibri" w:eastAsia="Calibri" w:hAnsi="Calibri"/>
          <w:color w:val="666660"/>
          <w:sz w:val="22"/>
          <w:szCs w:val="22"/>
        </w:rPr>
        <w:t xml:space="preserve">Полное письмо и усиление позиции</w:t>
      </w:r>
    </w:p>
    <w:p>
      <w:pPr>
        <w:pBdr>
          <w:bottom w:val="single" w:color="C8973A" w:sz="6" w:space="6"/>
        </w:pBdr>
        <w:spacing w:after="220"/>
      </w:pP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Повышение цены на продукцию отправляется одним письмом, в котором есть всё: уведомление, обоснование по компонентам, прайс-лист и дата вступления новых цен. Второе письмо нужно позже и только если начался диалог.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Подставьте свои данные в квадратные скобки. В прайс-листе по каждой позиции: товарная марка, артикул, наименование, действующая цена без НДС, новая цена, изменение в процентах и расчётная цена полки. После отправки получите подтверждение, что вопрос принят в работу.</w:t>
      </w:r>
    </w:p>
    <w:p>
      <w:pPr>
        <w:spacing w:after="120" w:before="340"/>
      </w:pPr>
      <w:r>
        <w:rPr>
          <w:rFonts w:ascii="Georgia" w:cs="Georgia" w:eastAsia="Georgia" w:hAnsi="Georgia"/>
          <w:b/>
          <w:bCs/>
          <w:color w:val="1A1A1A"/>
          <w:sz w:val="30"/>
          <w:szCs w:val="30"/>
        </w:rPr>
        <w:t xml:space="preserve">Письмо 1. Полное уведомление об изменении цен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66660"/>
          <w:sz w:val="19"/>
          <w:szCs w:val="19"/>
        </w:rPr>
        <w:t xml:space="preserve">Отправляется одним письмом со всеми приложениями: официальное уведомление, прайс-лист, расчёт себестоимости. Получателю не нужно ничего запрашивать.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Партнёры, добрый день.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Информируем об изменении отпускных цен на продукцию [название компании] с [дата вступления в силу].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Изменение по [товарная марка] составит [X]%. Повышение направлено всем партнёрам.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Основанием для пересмотра цен является рост себестоимости продукции за период с [месяц, год]: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1. Сырьё и комплектующие — [компонент 1] +[X]%, [компонент 2] +[Y]%. Источник: [биржевые котировки / прайсы поставщиков].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2. Упаковочные материалы — +[X]%. Источник: [контракты с поставщиками].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3. Логистика и транспорт — +[X]% за [период]. Источник: [тарифы перевозчиков].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4. Затраты на персонал в производстве и логистике — +[X]%.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5. Инфляционные и финансовые факторы периода.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Мы реализовали внутренние меры по сдерживанию затрат и удерживали действующий уровень цен максимально долго. Текущая корректировка необходима для сохранения качества продукции и стабильности поставок.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В приложении: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1. Официальное уведомление об изменении цен.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2. Обновлённый прайс-лист: товарная марка, артикул, наименование, действующая цена, новая цена, изменение в процентах, расчётная цена полки.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3. Расчёт изменения себестоимости по компонентам.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Новые цены вступают в силу с [дата]. Предыдущее изменение цены согласовано в [месяц, год].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Просим рассмотреть и согласовать изменение закупочной цены. Подтвердите, пожалуйста, получение письма и принятие вопроса в работу.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С уважением,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[Имя]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[Должность]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[Компания]</w:t>
      </w:r>
    </w:p>
    <w:p>
      <w:pPr>
        <w:spacing w:after="120" w:before="340"/>
      </w:pPr>
      <w:r>
        <w:rPr>
          <w:rFonts w:ascii="Georgia" w:cs="Georgia" w:eastAsia="Georgia" w:hAnsi="Georgia"/>
          <w:b/>
          <w:bCs/>
          <w:color w:val="1A1A1A"/>
          <w:sz w:val="30"/>
          <w:szCs w:val="30"/>
        </w:rPr>
        <w:t xml:space="preserve">Письмо 2. Усиление позиции в диалоге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66660"/>
          <w:sz w:val="19"/>
          <w:szCs w:val="19"/>
        </w:rPr>
        <w:t xml:space="preserve">Отправляется не по расписанию, а по ситуации: получено возражение или вопрос завис. Добавляет новые факторы, а не повторяет первое письмо.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[Имя], добрый день.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Возвращаюсь к вопросу изменения цен, направленному [дата].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Повышение по [товарная марка] на [X]% направлено всем партнёрам. На данный момент оно согласовано [частью партнёров / в полном объёме].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Дополнительно раскрою факторы, которые влияют на себестоимость за последние [N] месяцев: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1. Логистика — рост тарифов на [X]% за [период]. Источник: [тарифы перевозчиков].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2. Затраты на персонал в производстве и логистике — рост на [X]%. Источник: [официальная статистика].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3. Курс валюты — цена рассчитана из диапазона [X–Y]. Доля импортной составляющей в себестоимости — [X]%.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4. Инфляция за [период] — [X]%.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5. Стоимость финансирования — сохранение высокой ключевой ставки.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Детализация по компонентам с долей каждого — в приложении.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Мы учли все факторы, чтобы изменение было минимально возможным при сохранении качества и стабильности поставок.</w:t>
      </w:r>
    </w:p>
    <w:p>
      <w:pPr>
        <w:spacing w:after="130"/>
      </w:pPr>
      <w:r>
        <w:rPr>
          <w:sz w:val="22"/>
          <w:szCs w:val="22"/>
        </w:rPr>
        <w:t xml:space="preserve"/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Просим согласовать изменение закупочной цены и подтвердить прогрузку новых цен с [дата].</w:t>
      </w:r>
    </w:p>
    <w:p>
      <w:pPr>
        <w:pBdr>
          <w:bottom w:val="single" w:color="C8973A" w:sz="6" w:space="6"/>
        </w:pBdr>
        <w:spacing w:after="220"/>
      </w:pPr>
    </w:p>
    <w:p>
      <w:pPr>
        <w:spacing w:after="200"/>
      </w:pPr>
      <w:r>
        <w:rPr>
          <w:rFonts w:ascii="Calibri" w:cs="Calibri" w:eastAsia="Calibri" w:hAnsi="Calibri"/>
          <w:i/>
          <w:iCs/>
          <w:color w:val="666660"/>
          <w:sz w:val="19"/>
          <w:szCs w:val="19"/>
        </w:rPr>
        <w:t xml:space="preserve">Материал носит информационно-справочный характер. RS │ Результат и Стратегия · rsfmcg.ru · t.me/RSFMCG</w:t>
      </w:r>
    </w:p>
    <w:sectPr>
      <w:pgSz w:w="11906" w:h="16838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2026-08-02T11:10:18.686Z</dcterms:created>
  <dcterms:modified xsi:type="dcterms:W3CDTF">2026-08-02T11:10:18.701Z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